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4E99" w14:textId="0B406FC0" w:rsidR="00E774F1" w:rsidRPr="0088460F" w:rsidRDefault="00FE6426" w:rsidP="00FE6426">
      <w:pPr>
        <w:rPr>
          <w:rFonts w:asciiTheme="majorBidi" w:hAnsiTheme="majorBidi" w:cstheme="majorBidi"/>
          <w:sz w:val="24"/>
          <w:szCs w:val="24"/>
          <w:lang w:val="en-GB"/>
        </w:rPr>
      </w:pPr>
      <w:r w:rsidRPr="0088460F">
        <w:rPr>
          <w:rFonts w:asciiTheme="majorBidi" w:hAnsiTheme="majorBidi" w:cstheme="majorBidi"/>
          <w:noProof/>
          <w:sz w:val="24"/>
          <w:szCs w:val="24"/>
        </w:rPr>
        <w:drawing>
          <wp:anchor distT="0" distB="0" distL="114300" distR="114300" simplePos="0" relativeHeight="251659264" behindDoc="0" locked="0" layoutInCell="1" allowOverlap="1" wp14:anchorId="5AE69AEA" wp14:editId="1AB23C99">
            <wp:simplePos x="0" y="0"/>
            <wp:positionH relativeFrom="margin">
              <wp:posOffset>2467228</wp:posOffset>
            </wp:positionH>
            <wp:positionV relativeFrom="margin">
              <wp:posOffset>-609600</wp:posOffset>
            </wp:positionV>
            <wp:extent cx="1005840" cy="679621"/>
            <wp:effectExtent l="0" t="0" r="3810" b="6350"/>
            <wp:wrapSquare wrapText="bothSides"/>
            <wp:docPr id="1" name="Picture 1" descr="A coat of arms with bears and a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at of arms with bears and a shiel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5840" cy="6796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8150E4" w14:textId="671F2D09" w:rsidR="00E774F1" w:rsidRPr="0088460F" w:rsidRDefault="00E774F1" w:rsidP="00FE6426">
      <w:pPr>
        <w:spacing w:after="0"/>
        <w:jc w:val="center"/>
        <w:rPr>
          <w:rFonts w:asciiTheme="majorBidi" w:hAnsiTheme="majorBidi" w:cstheme="majorBidi"/>
          <w:b/>
          <w:bCs/>
          <w:sz w:val="24"/>
          <w:szCs w:val="24"/>
          <w:lang w:val="en-GB"/>
        </w:rPr>
      </w:pPr>
      <w:r w:rsidRPr="0088460F">
        <w:rPr>
          <w:rFonts w:asciiTheme="majorBidi" w:hAnsiTheme="majorBidi" w:cstheme="majorBidi"/>
          <w:b/>
          <w:bCs/>
          <w:sz w:val="24"/>
          <w:szCs w:val="24"/>
          <w:lang w:val="en-GB"/>
        </w:rPr>
        <w:t>SOUTHWEST STATE OF SOMALIA</w:t>
      </w:r>
    </w:p>
    <w:p w14:paraId="60E8AE95" w14:textId="0639B57A" w:rsidR="00544413" w:rsidRPr="0088460F" w:rsidRDefault="00544413" w:rsidP="00FE6426">
      <w:pPr>
        <w:spacing w:after="0"/>
        <w:jc w:val="center"/>
        <w:rPr>
          <w:rFonts w:asciiTheme="majorBidi" w:hAnsiTheme="majorBidi" w:cstheme="majorBidi"/>
          <w:b/>
          <w:bCs/>
          <w:sz w:val="24"/>
          <w:szCs w:val="24"/>
          <w:lang w:val="en-GB"/>
        </w:rPr>
      </w:pPr>
      <w:r w:rsidRPr="0088460F">
        <w:rPr>
          <w:rFonts w:asciiTheme="majorBidi" w:hAnsiTheme="majorBidi" w:cstheme="majorBidi"/>
          <w:b/>
          <w:bCs/>
          <w:sz w:val="24"/>
          <w:szCs w:val="24"/>
          <w:lang w:val="en-GB"/>
        </w:rPr>
        <w:t>MINISTRY OF AGRICULTURE AND IRRGATION</w:t>
      </w:r>
    </w:p>
    <w:p w14:paraId="042B9821" w14:textId="77777777" w:rsidR="009279D8" w:rsidRPr="0088460F" w:rsidRDefault="009279D8" w:rsidP="00FE6426">
      <w:pPr>
        <w:spacing w:after="0"/>
        <w:jc w:val="center"/>
        <w:rPr>
          <w:rFonts w:asciiTheme="majorBidi" w:hAnsiTheme="majorBidi" w:cstheme="majorBidi"/>
          <w:b/>
          <w:bCs/>
          <w:sz w:val="24"/>
          <w:szCs w:val="24"/>
          <w:lang w:val="en-GB"/>
        </w:rPr>
      </w:pPr>
    </w:p>
    <w:p w14:paraId="51B9DE41" w14:textId="764D4EF9" w:rsidR="00E64F24" w:rsidRPr="0088460F" w:rsidRDefault="00E64F24" w:rsidP="00FE6426">
      <w:pPr>
        <w:spacing w:after="0"/>
        <w:jc w:val="center"/>
        <w:rPr>
          <w:rFonts w:asciiTheme="majorBidi" w:hAnsiTheme="majorBidi" w:cstheme="majorBidi"/>
          <w:b/>
          <w:bCs/>
          <w:sz w:val="24"/>
          <w:szCs w:val="24"/>
          <w:lang w:val="en-GB"/>
        </w:rPr>
      </w:pPr>
      <w:r w:rsidRPr="0088460F">
        <w:rPr>
          <w:rFonts w:asciiTheme="majorBidi" w:hAnsiTheme="majorBidi" w:cstheme="majorBidi"/>
          <w:b/>
          <w:bCs/>
          <w:sz w:val="24"/>
          <w:szCs w:val="24"/>
          <w:lang w:val="en-GB"/>
        </w:rPr>
        <w:t>REQUEST FOR EXPRESSION OF INTEREST</w:t>
      </w:r>
      <w:r w:rsidR="009279D8" w:rsidRPr="0088460F">
        <w:rPr>
          <w:rFonts w:asciiTheme="majorBidi" w:hAnsiTheme="majorBidi" w:cstheme="majorBidi"/>
          <w:b/>
          <w:bCs/>
          <w:sz w:val="24"/>
          <w:szCs w:val="24"/>
          <w:lang w:val="en-GB"/>
        </w:rPr>
        <w:t xml:space="preserve"> (R</w:t>
      </w:r>
      <w:r w:rsidR="00CD35C4" w:rsidRPr="0088460F">
        <w:rPr>
          <w:rFonts w:asciiTheme="majorBidi" w:hAnsiTheme="majorBidi" w:cstheme="majorBidi"/>
          <w:b/>
          <w:bCs/>
          <w:sz w:val="24"/>
          <w:szCs w:val="24"/>
          <w:lang w:val="en-GB"/>
        </w:rPr>
        <w:t>EOI)</w:t>
      </w:r>
    </w:p>
    <w:p w14:paraId="76AA615B" w14:textId="77777777" w:rsidR="00FE6426" w:rsidRPr="0088460F" w:rsidRDefault="00FE6426" w:rsidP="00FE6426">
      <w:pPr>
        <w:spacing w:after="0"/>
        <w:jc w:val="center"/>
        <w:rPr>
          <w:rFonts w:asciiTheme="majorBidi" w:hAnsiTheme="majorBidi" w:cstheme="majorBidi"/>
          <w:sz w:val="24"/>
          <w:szCs w:val="24"/>
          <w:lang w:val="en-GB"/>
        </w:rPr>
      </w:pPr>
    </w:p>
    <w:p w14:paraId="2F058C1B" w14:textId="1F23D5E1" w:rsidR="009C4A91" w:rsidRPr="007A60CB" w:rsidRDefault="004C377A" w:rsidP="009C4A91">
      <w:pPr>
        <w:rPr>
          <w:rFonts w:asciiTheme="majorBidi" w:hAnsiTheme="majorBidi" w:cstheme="majorBidi"/>
          <w:b/>
          <w:bCs/>
          <w:sz w:val="24"/>
          <w:szCs w:val="24"/>
          <w:lang w:val="en-GB"/>
        </w:rPr>
      </w:pPr>
      <w:r w:rsidRPr="0088460F">
        <w:rPr>
          <w:rFonts w:asciiTheme="majorBidi" w:hAnsiTheme="majorBidi" w:cstheme="majorBidi"/>
          <w:sz w:val="24"/>
          <w:szCs w:val="24"/>
          <w:lang w:val="en-GB"/>
        </w:rPr>
        <w:t>COUNTRY:</w:t>
      </w:r>
      <w:r w:rsidR="00265312" w:rsidRPr="0088460F">
        <w:rPr>
          <w:rFonts w:asciiTheme="majorBidi" w:hAnsiTheme="majorBidi" w:cstheme="majorBidi"/>
          <w:sz w:val="24"/>
          <w:szCs w:val="24"/>
          <w:lang w:val="en-GB"/>
        </w:rPr>
        <w:t xml:space="preserve"> </w:t>
      </w:r>
      <w:r w:rsidR="00265312" w:rsidRPr="0088460F">
        <w:rPr>
          <w:rFonts w:asciiTheme="majorBidi" w:hAnsiTheme="majorBidi" w:cstheme="majorBidi"/>
          <w:sz w:val="24"/>
          <w:szCs w:val="24"/>
          <w:lang w:val="en-GB"/>
        </w:rPr>
        <w:tab/>
      </w:r>
      <w:r w:rsidR="00265312" w:rsidRPr="0088460F">
        <w:rPr>
          <w:rFonts w:asciiTheme="majorBidi" w:hAnsiTheme="majorBidi" w:cstheme="majorBidi"/>
          <w:sz w:val="24"/>
          <w:szCs w:val="24"/>
          <w:lang w:val="en-GB"/>
        </w:rPr>
        <w:tab/>
      </w:r>
      <w:r w:rsidR="00265312" w:rsidRPr="0088460F">
        <w:rPr>
          <w:rFonts w:asciiTheme="majorBidi" w:hAnsiTheme="majorBidi" w:cstheme="majorBidi"/>
          <w:sz w:val="24"/>
          <w:szCs w:val="24"/>
          <w:lang w:val="en-GB"/>
        </w:rPr>
        <w:tab/>
      </w:r>
      <w:r w:rsidR="009C4A91" w:rsidRPr="007A60CB">
        <w:rPr>
          <w:rFonts w:asciiTheme="majorBidi" w:hAnsiTheme="majorBidi" w:cstheme="majorBidi"/>
          <w:b/>
          <w:bCs/>
          <w:sz w:val="24"/>
          <w:szCs w:val="24"/>
          <w:lang w:val="en-GB"/>
        </w:rPr>
        <w:t>FEDERAL REPUBLIC OF SOMALIA</w:t>
      </w:r>
    </w:p>
    <w:p w14:paraId="291F1F06" w14:textId="3CD0D069" w:rsidR="009C4A91" w:rsidRPr="0088460F" w:rsidRDefault="009C4A91" w:rsidP="009C4A91">
      <w:pPr>
        <w:rPr>
          <w:rFonts w:asciiTheme="majorBidi" w:hAnsiTheme="majorBidi" w:cstheme="majorBidi"/>
          <w:sz w:val="24"/>
          <w:szCs w:val="24"/>
          <w:lang w:val="en-GB"/>
        </w:rPr>
      </w:pPr>
      <w:r w:rsidRPr="0088460F">
        <w:rPr>
          <w:rFonts w:asciiTheme="majorBidi" w:hAnsiTheme="majorBidi" w:cstheme="majorBidi"/>
          <w:sz w:val="24"/>
          <w:szCs w:val="24"/>
          <w:lang w:val="en-GB"/>
        </w:rPr>
        <w:t>NAME OF THE PROJECT:</w:t>
      </w:r>
      <w:r w:rsidR="00265312" w:rsidRPr="0088460F">
        <w:rPr>
          <w:rFonts w:asciiTheme="majorBidi" w:hAnsiTheme="majorBidi" w:cstheme="majorBidi"/>
          <w:sz w:val="24"/>
          <w:szCs w:val="24"/>
          <w:lang w:val="en-GB"/>
        </w:rPr>
        <w:tab/>
      </w:r>
      <w:r w:rsidR="00265312" w:rsidRPr="007A60CB">
        <w:rPr>
          <w:rFonts w:asciiTheme="majorBidi" w:hAnsiTheme="majorBidi" w:cstheme="majorBidi"/>
          <w:b/>
          <w:bCs/>
          <w:sz w:val="24"/>
          <w:szCs w:val="24"/>
          <w:lang w:val="en-GB"/>
        </w:rPr>
        <w:t>SOMALIA FOOD SYSTEMS RESILIENCE PROJECT</w:t>
      </w:r>
    </w:p>
    <w:p w14:paraId="2A70F985" w14:textId="31D82469" w:rsidR="00265312" w:rsidRPr="0088460F" w:rsidRDefault="00C81976" w:rsidP="009C4A91">
      <w:pPr>
        <w:rPr>
          <w:rFonts w:asciiTheme="majorBidi" w:hAnsiTheme="majorBidi" w:cstheme="majorBidi"/>
          <w:bCs/>
          <w:sz w:val="24"/>
          <w:szCs w:val="24"/>
        </w:rPr>
      </w:pPr>
      <w:r w:rsidRPr="0088460F">
        <w:rPr>
          <w:rFonts w:asciiTheme="majorBidi" w:hAnsiTheme="majorBidi" w:cstheme="majorBidi"/>
          <w:sz w:val="24"/>
          <w:szCs w:val="24"/>
          <w:lang w:val="en-GB"/>
        </w:rPr>
        <w:t>PROJECT ID:</w:t>
      </w:r>
      <w:r w:rsidRPr="0088460F">
        <w:rPr>
          <w:rFonts w:asciiTheme="majorBidi" w:hAnsiTheme="majorBidi" w:cstheme="majorBidi"/>
          <w:sz w:val="24"/>
          <w:szCs w:val="24"/>
          <w:lang w:val="en-GB"/>
        </w:rPr>
        <w:tab/>
      </w:r>
      <w:r w:rsidRPr="0088460F">
        <w:rPr>
          <w:rFonts w:asciiTheme="majorBidi" w:hAnsiTheme="majorBidi" w:cstheme="majorBidi"/>
          <w:sz w:val="24"/>
          <w:szCs w:val="24"/>
          <w:lang w:val="en-GB"/>
        </w:rPr>
        <w:tab/>
      </w:r>
      <w:r w:rsidRPr="0088460F">
        <w:rPr>
          <w:rFonts w:asciiTheme="majorBidi" w:hAnsiTheme="majorBidi" w:cstheme="majorBidi"/>
          <w:sz w:val="24"/>
          <w:szCs w:val="24"/>
          <w:lang w:val="en-GB"/>
        </w:rPr>
        <w:tab/>
      </w:r>
      <w:r w:rsidR="005F5820" w:rsidRPr="007A60CB">
        <w:rPr>
          <w:rFonts w:asciiTheme="majorBidi" w:hAnsiTheme="majorBidi" w:cstheme="majorBidi"/>
          <w:b/>
          <w:sz w:val="24"/>
          <w:szCs w:val="24"/>
        </w:rPr>
        <w:t>P177816</w:t>
      </w:r>
    </w:p>
    <w:p w14:paraId="717B6AD9" w14:textId="4BF9A8EF" w:rsidR="005F5820" w:rsidRPr="0088460F" w:rsidRDefault="00DB3510" w:rsidP="009C4A91">
      <w:pPr>
        <w:rPr>
          <w:rFonts w:asciiTheme="majorBidi" w:hAnsiTheme="majorBidi" w:cstheme="majorBidi"/>
          <w:bCs/>
          <w:sz w:val="24"/>
          <w:szCs w:val="24"/>
        </w:rPr>
      </w:pPr>
      <w:r w:rsidRPr="0088460F">
        <w:rPr>
          <w:rFonts w:asciiTheme="majorBidi" w:hAnsiTheme="majorBidi" w:cstheme="majorBidi"/>
          <w:sz w:val="24"/>
          <w:szCs w:val="24"/>
          <w:lang w:val="en-GB"/>
        </w:rPr>
        <w:t>REFERENCE NUMBER:</w:t>
      </w:r>
      <w:r w:rsidRPr="0088460F">
        <w:rPr>
          <w:rFonts w:asciiTheme="majorBidi" w:hAnsiTheme="majorBidi" w:cstheme="majorBidi"/>
          <w:sz w:val="24"/>
          <w:szCs w:val="24"/>
          <w:lang w:val="en-GB"/>
        </w:rPr>
        <w:tab/>
      </w:r>
      <w:r w:rsidRPr="007A60CB">
        <w:rPr>
          <w:rFonts w:asciiTheme="majorBidi" w:hAnsiTheme="majorBidi" w:cstheme="majorBidi"/>
          <w:b/>
          <w:sz w:val="24"/>
          <w:szCs w:val="24"/>
        </w:rPr>
        <w:t>SO-MOAI-SWS-468675-CS-CQS</w:t>
      </w:r>
    </w:p>
    <w:p w14:paraId="0B95BDD2" w14:textId="43D2BC08" w:rsidR="00DB3510" w:rsidRPr="0088460F" w:rsidRDefault="00DB1DB0" w:rsidP="009C4A91">
      <w:pPr>
        <w:rPr>
          <w:rFonts w:asciiTheme="majorBidi" w:hAnsiTheme="majorBidi" w:cstheme="majorBidi"/>
          <w:sz w:val="24"/>
          <w:szCs w:val="24"/>
          <w:lang w:val="en-GB"/>
        </w:rPr>
      </w:pPr>
      <w:r w:rsidRPr="0088460F">
        <w:rPr>
          <w:rFonts w:asciiTheme="majorBidi" w:hAnsiTheme="majorBidi" w:cstheme="majorBidi"/>
          <w:sz w:val="24"/>
          <w:szCs w:val="24"/>
          <w:lang w:val="en-GB"/>
        </w:rPr>
        <w:t>PLACE OF ASSIGNMENT:</w:t>
      </w:r>
      <w:r w:rsidRPr="0088460F">
        <w:rPr>
          <w:rFonts w:asciiTheme="majorBidi" w:hAnsiTheme="majorBidi" w:cstheme="majorBidi"/>
          <w:sz w:val="24"/>
          <w:szCs w:val="24"/>
          <w:lang w:val="en-GB"/>
        </w:rPr>
        <w:tab/>
      </w:r>
      <w:r w:rsidRPr="007A60CB">
        <w:rPr>
          <w:rFonts w:asciiTheme="majorBidi" w:hAnsiTheme="majorBidi" w:cstheme="majorBidi"/>
          <w:b/>
          <w:bCs/>
          <w:sz w:val="24"/>
          <w:szCs w:val="24"/>
          <w:lang w:val="en-GB"/>
        </w:rPr>
        <w:t>BAIDOA, SOUTHWEST STATE OF SOMALIA</w:t>
      </w:r>
    </w:p>
    <w:p w14:paraId="4B7B5470" w14:textId="2D2F96CF" w:rsidR="00DB1DB0" w:rsidRPr="0088460F" w:rsidRDefault="00DB1DB0" w:rsidP="009C4A91">
      <w:pPr>
        <w:rPr>
          <w:rFonts w:asciiTheme="majorBidi" w:hAnsiTheme="majorBidi" w:cstheme="majorBidi"/>
          <w:sz w:val="24"/>
          <w:szCs w:val="24"/>
          <w:lang w:val="en-GB"/>
        </w:rPr>
      </w:pPr>
      <w:r w:rsidRPr="0088460F">
        <w:rPr>
          <w:rFonts w:asciiTheme="majorBidi" w:hAnsiTheme="majorBidi" w:cstheme="majorBidi"/>
          <w:sz w:val="24"/>
          <w:szCs w:val="24"/>
          <w:lang w:val="en-GB"/>
        </w:rPr>
        <w:t>SUBMISSION DEADLINE</w:t>
      </w:r>
      <w:r w:rsidR="009C2D24" w:rsidRPr="0088460F">
        <w:rPr>
          <w:rFonts w:asciiTheme="majorBidi" w:hAnsiTheme="majorBidi" w:cstheme="majorBidi"/>
          <w:sz w:val="24"/>
          <w:szCs w:val="24"/>
          <w:lang w:val="en-GB"/>
        </w:rPr>
        <w:t>:</w:t>
      </w:r>
      <w:r w:rsidR="009C2D24" w:rsidRPr="0088460F">
        <w:rPr>
          <w:rFonts w:asciiTheme="majorBidi" w:hAnsiTheme="majorBidi" w:cstheme="majorBidi"/>
          <w:sz w:val="24"/>
          <w:szCs w:val="24"/>
          <w:lang w:val="en-GB"/>
        </w:rPr>
        <w:tab/>
      </w:r>
      <w:r w:rsidR="00A80004">
        <w:rPr>
          <w:rFonts w:asciiTheme="majorBidi" w:hAnsiTheme="majorBidi" w:cstheme="majorBidi"/>
          <w:b/>
          <w:bCs/>
          <w:sz w:val="24"/>
          <w:szCs w:val="24"/>
          <w:lang w:val="en-GB"/>
        </w:rPr>
        <w:t>10</w:t>
      </w:r>
      <w:r w:rsidR="00346CA7" w:rsidRPr="00346CA7">
        <w:rPr>
          <w:rFonts w:asciiTheme="majorBidi" w:hAnsiTheme="majorBidi" w:cstheme="majorBidi"/>
          <w:b/>
          <w:bCs/>
          <w:sz w:val="24"/>
          <w:szCs w:val="24"/>
          <w:vertAlign w:val="superscript"/>
          <w:lang w:val="en-GB"/>
        </w:rPr>
        <w:t>th</w:t>
      </w:r>
      <w:r w:rsidR="00346CA7">
        <w:rPr>
          <w:rFonts w:asciiTheme="majorBidi" w:hAnsiTheme="majorBidi" w:cstheme="majorBidi"/>
          <w:b/>
          <w:bCs/>
          <w:sz w:val="24"/>
          <w:szCs w:val="24"/>
          <w:lang w:val="en-GB"/>
        </w:rPr>
        <w:t xml:space="preserve"> </w:t>
      </w:r>
      <w:r w:rsidR="009C2D24" w:rsidRPr="007A60CB">
        <w:rPr>
          <w:rFonts w:asciiTheme="majorBidi" w:hAnsiTheme="majorBidi" w:cstheme="majorBidi"/>
          <w:b/>
          <w:bCs/>
          <w:sz w:val="24"/>
          <w:szCs w:val="24"/>
          <w:lang w:val="en-GB"/>
        </w:rPr>
        <w:t>MARCH 202</w:t>
      </w:r>
      <w:r w:rsidR="00346CA7">
        <w:rPr>
          <w:rFonts w:asciiTheme="majorBidi" w:hAnsiTheme="majorBidi" w:cstheme="majorBidi"/>
          <w:b/>
          <w:bCs/>
          <w:sz w:val="24"/>
          <w:szCs w:val="24"/>
          <w:lang w:val="en-GB"/>
        </w:rPr>
        <w:t>5</w:t>
      </w:r>
    </w:p>
    <w:p w14:paraId="5644D3A6" w14:textId="77777777" w:rsidR="00027EAD" w:rsidRPr="0088460F" w:rsidRDefault="00027EAD" w:rsidP="009C4A91">
      <w:pPr>
        <w:rPr>
          <w:rFonts w:asciiTheme="majorBidi" w:hAnsiTheme="majorBidi" w:cstheme="majorBidi"/>
          <w:sz w:val="24"/>
          <w:szCs w:val="24"/>
          <w:lang w:val="en-GB"/>
        </w:rPr>
      </w:pPr>
    </w:p>
    <w:p w14:paraId="21D3FC56" w14:textId="77777777" w:rsidR="00027EAD" w:rsidRPr="0088460F" w:rsidRDefault="00027EAD" w:rsidP="0088460F">
      <w:pPr>
        <w:numPr>
          <w:ilvl w:val="0"/>
          <w:numId w:val="1"/>
        </w:numPr>
        <w:spacing w:after="0" w:line="276" w:lineRule="auto"/>
        <w:jc w:val="both"/>
        <w:rPr>
          <w:rFonts w:asciiTheme="majorBidi" w:hAnsiTheme="majorBidi" w:cstheme="majorBidi"/>
          <w:b/>
          <w:sz w:val="24"/>
          <w:szCs w:val="24"/>
        </w:rPr>
      </w:pPr>
      <w:r w:rsidRPr="0088460F">
        <w:rPr>
          <w:rFonts w:asciiTheme="majorBidi" w:hAnsiTheme="majorBidi" w:cstheme="majorBidi"/>
          <w:b/>
          <w:sz w:val="24"/>
          <w:szCs w:val="24"/>
        </w:rPr>
        <w:t>Background</w:t>
      </w:r>
    </w:p>
    <w:p w14:paraId="5C843ED1" w14:textId="77777777" w:rsidR="00027EAD" w:rsidRPr="0088460F" w:rsidRDefault="00027EAD" w:rsidP="00AE2B9E">
      <w:pPr>
        <w:spacing w:line="276" w:lineRule="auto"/>
        <w:jc w:val="both"/>
        <w:rPr>
          <w:rFonts w:asciiTheme="majorBidi" w:hAnsiTheme="majorBidi" w:cstheme="majorBidi"/>
          <w:sz w:val="24"/>
          <w:szCs w:val="24"/>
        </w:rPr>
      </w:pPr>
      <w:r w:rsidRPr="0088460F">
        <w:rPr>
          <w:rFonts w:asciiTheme="majorBidi" w:hAnsiTheme="majorBidi" w:cstheme="majorBidi"/>
          <w:sz w:val="24"/>
          <w:szCs w:val="24"/>
        </w:rPr>
        <w:t>The Somalia Food Systems Resilience Program (FSRP) is part of a regional initiative by the World Bank to provide a comprehensive framework for intervention at both the national and regional levels. This Multiphase Programmatic Approach (MPA) aims to tackle the underlying structural challenges of food insecurity and reduce beneficiaries' vulnerability to unpredictable climate, crisis, and conflict events. It seeks to achieve this by rejuvenating Somalia's Agri-livestock research institutions, seed systems, and extension services and developing community institutions that can anchor adaptation of climate-smart Agri-livestock practices, strengthening the availability of water and improved rangelands management for resilient agriculture and livestock production; support animal health services, enhancing the integration of the production systems to domestic and regional markets, with appropriate investments in food safety and value addition, and establishing an enabling policy and institutional framework at a sub-national, national and regional level capable of supporting food systems resilience for Somalia.</w:t>
      </w:r>
    </w:p>
    <w:p w14:paraId="3E07A51C" w14:textId="7AC37DEB" w:rsidR="002C3DBF" w:rsidRPr="0088460F" w:rsidRDefault="002C3DBF" w:rsidP="00AE2B9E">
      <w:pPr>
        <w:spacing w:line="276" w:lineRule="auto"/>
        <w:jc w:val="both"/>
        <w:rPr>
          <w:rFonts w:ascii="Times New Roman" w:eastAsia="Times New Roman" w:hAnsi="Times New Roman"/>
          <w:sz w:val="24"/>
          <w:szCs w:val="24"/>
          <w:lang w:eastAsia="en-GB"/>
        </w:rPr>
      </w:pPr>
      <w:r w:rsidRPr="0088460F">
        <w:rPr>
          <w:rFonts w:asciiTheme="majorBidi" w:hAnsiTheme="majorBidi" w:cstheme="majorBidi"/>
          <w:sz w:val="24"/>
          <w:szCs w:val="24"/>
        </w:rPr>
        <w:t>The objective of the consultancy service is</w:t>
      </w:r>
      <w:r w:rsidR="00484218" w:rsidRPr="0088460F">
        <w:rPr>
          <w:rFonts w:asciiTheme="majorBidi" w:hAnsiTheme="majorBidi" w:cstheme="majorBidi"/>
          <w:sz w:val="24"/>
          <w:szCs w:val="24"/>
        </w:rPr>
        <w:t xml:space="preserve"> </w:t>
      </w:r>
      <w:r w:rsidR="00484218" w:rsidRPr="0088460F">
        <w:rPr>
          <w:rFonts w:ascii="Times New Roman" w:eastAsia="Times New Roman" w:hAnsi="Times New Roman"/>
          <w:sz w:val="24"/>
          <w:szCs w:val="24"/>
          <w:lang w:eastAsia="en-GB"/>
        </w:rPr>
        <w:t>(i)</w:t>
      </w:r>
      <w:r w:rsidRPr="0088460F">
        <w:rPr>
          <w:rFonts w:asciiTheme="majorBidi" w:hAnsiTheme="majorBidi" w:cstheme="majorBidi"/>
          <w:sz w:val="24"/>
          <w:szCs w:val="24"/>
        </w:rPr>
        <w:t xml:space="preserve"> conduct a needs assessment</w:t>
      </w:r>
      <w:r w:rsidR="003C2474" w:rsidRPr="0088460F">
        <w:rPr>
          <w:rFonts w:asciiTheme="majorBidi" w:hAnsiTheme="majorBidi" w:cstheme="majorBidi"/>
          <w:sz w:val="24"/>
          <w:szCs w:val="24"/>
        </w:rPr>
        <w:t xml:space="preserve">, </w:t>
      </w:r>
      <w:r w:rsidR="003C2474" w:rsidRPr="0088460F">
        <w:rPr>
          <w:rFonts w:ascii="Times New Roman" w:eastAsia="Times New Roman" w:hAnsi="Times New Roman"/>
          <w:sz w:val="24"/>
          <w:szCs w:val="24"/>
          <w:lang w:eastAsia="en-GB"/>
        </w:rPr>
        <w:t xml:space="preserve">(ii) </w:t>
      </w:r>
      <w:r w:rsidRPr="0088460F">
        <w:rPr>
          <w:rFonts w:asciiTheme="majorBidi" w:hAnsiTheme="majorBidi" w:cstheme="majorBidi"/>
          <w:sz w:val="24"/>
          <w:szCs w:val="24"/>
        </w:rPr>
        <w:t>Environmental and Social Impact Assessment (ESIA)</w:t>
      </w:r>
      <w:r w:rsidR="00CF3BCD" w:rsidRPr="0088460F">
        <w:rPr>
          <w:rFonts w:asciiTheme="majorBidi" w:hAnsiTheme="majorBidi" w:cstheme="majorBidi"/>
          <w:sz w:val="24"/>
          <w:szCs w:val="24"/>
        </w:rPr>
        <w:t xml:space="preserve">, </w:t>
      </w:r>
      <w:r w:rsidR="00CF3BCD" w:rsidRPr="0088460F">
        <w:rPr>
          <w:rFonts w:ascii="Times New Roman" w:hAnsi="Times New Roman"/>
          <w:sz w:val="24"/>
          <w:szCs w:val="24"/>
        </w:rPr>
        <w:t xml:space="preserve">(iii) </w:t>
      </w:r>
      <w:r w:rsidRPr="0088460F">
        <w:rPr>
          <w:rFonts w:asciiTheme="majorBidi" w:hAnsiTheme="majorBidi" w:cstheme="majorBidi"/>
          <w:sz w:val="24"/>
          <w:szCs w:val="24"/>
        </w:rPr>
        <w:t>develop comprehensive architectural and engineering designs</w:t>
      </w:r>
      <w:r w:rsidR="00300A8A" w:rsidRPr="0088460F">
        <w:rPr>
          <w:rFonts w:asciiTheme="majorBidi" w:hAnsiTheme="majorBidi" w:cstheme="majorBidi"/>
          <w:sz w:val="24"/>
          <w:szCs w:val="24"/>
        </w:rPr>
        <w:t xml:space="preserve"> and </w:t>
      </w:r>
      <w:r w:rsidRPr="0088460F">
        <w:rPr>
          <w:rFonts w:asciiTheme="majorBidi" w:hAnsiTheme="majorBidi" w:cstheme="majorBidi"/>
          <w:sz w:val="24"/>
          <w:szCs w:val="24"/>
        </w:rPr>
        <w:t xml:space="preserve">specifications, </w:t>
      </w:r>
      <w:r w:rsidR="00B83778" w:rsidRPr="0088460F">
        <w:rPr>
          <w:rFonts w:ascii="Times New Roman" w:hAnsi="Times New Roman"/>
          <w:sz w:val="24"/>
          <w:szCs w:val="24"/>
        </w:rPr>
        <w:t xml:space="preserve">(iv) </w:t>
      </w:r>
      <w:r w:rsidRPr="0088460F">
        <w:rPr>
          <w:rFonts w:asciiTheme="majorBidi" w:hAnsiTheme="majorBidi" w:cstheme="majorBidi"/>
          <w:sz w:val="24"/>
          <w:szCs w:val="24"/>
        </w:rPr>
        <w:t xml:space="preserve">employer’s requirements, </w:t>
      </w:r>
      <w:r w:rsidR="00A55B80" w:rsidRPr="0088460F">
        <w:rPr>
          <w:rFonts w:asciiTheme="majorBidi" w:hAnsiTheme="majorBidi" w:cstheme="majorBidi"/>
          <w:sz w:val="24"/>
          <w:szCs w:val="24"/>
        </w:rPr>
        <w:t>(</w:t>
      </w:r>
      <w:r w:rsidR="00A55B80" w:rsidRPr="0088460F">
        <w:rPr>
          <w:rFonts w:ascii="Times New Roman" w:hAnsi="Times New Roman"/>
          <w:sz w:val="24"/>
          <w:szCs w:val="24"/>
        </w:rPr>
        <w:t xml:space="preserve">v) </w:t>
      </w:r>
      <w:r w:rsidRPr="0088460F">
        <w:rPr>
          <w:rFonts w:asciiTheme="majorBidi" w:hAnsiTheme="majorBidi" w:cstheme="majorBidi"/>
          <w:sz w:val="24"/>
          <w:szCs w:val="24"/>
        </w:rPr>
        <w:t xml:space="preserve">bills of quantities, and </w:t>
      </w:r>
      <w:r w:rsidR="000C5300" w:rsidRPr="0088460F">
        <w:rPr>
          <w:rFonts w:asciiTheme="majorBidi" w:hAnsiTheme="majorBidi" w:cstheme="majorBidi"/>
          <w:sz w:val="24"/>
          <w:szCs w:val="24"/>
        </w:rPr>
        <w:t>(</w:t>
      </w:r>
      <w:r w:rsidR="000C5300" w:rsidRPr="0088460F">
        <w:rPr>
          <w:rFonts w:ascii="Times New Roman" w:hAnsi="Times New Roman"/>
          <w:sz w:val="24"/>
          <w:szCs w:val="24"/>
        </w:rPr>
        <w:t xml:space="preserve">v) </w:t>
      </w:r>
      <w:r w:rsidRPr="0088460F">
        <w:rPr>
          <w:rFonts w:asciiTheme="majorBidi" w:hAnsiTheme="majorBidi" w:cstheme="majorBidi"/>
          <w:sz w:val="24"/>
          <w:szCs w:val="24"/>
        </w:rPr>
        <w:t xml:space="preserve">tender documents to facilitate the seamless construction of the Ministry of Agriculture and Irrigation (MoAI) including SPCU offices and Ministry of Livestock, Forestry and Range (MoLFR) offices construction. </w:t>
      </w:r>
      <w:r w:rsidR="00C07F45" w:rsidRPr="0088460F">
        <w:rPr>
          <w:rFonts w:ascii="Times New Roman" w:eastAsia="Times New Roman" w:hAnsi="Times New Roman"/>
          <w:sz w:val="24"/>
          <w:szCs w:val="24"/>
          <w:lang w:eastAsia="en-GB"/>
        </w:rPr>
        <w:t>The Consultant will undertake all the specific tasks and deliverables detailed out in the Terms of Reference (TOR).</w:t>
      </w:r>
    </w:p>
    <w:p w14:paraId="3DBE4043" w14:textId="5E42CD4D" w:rsidR="0025225C" w:rsidRPr="0088460F" w:rsidRDefault="0025225C" w:rsidP="0088460F">
      <w:pPr>
        <w:shd w:val="clear" w:color="auto" w:fill="FFFFFF"/>
        <w:spacing w:after="0" w:line="276" w:lineRule="auto"/>
        <w:jc w:val="both"/>
        <w:rPr>
          <w:rFonts w:ascii="Times New Roman" w:eastAsia="Times New Roman" w:hAnsi="Times New Roman" w:cs="Times New Roman"/>
          <w:sz w:val="24"/>
          <w:szCs w:val="24"/>
          <w:lang w:eastAsia="en-GB"/>
        </w:rPr>
      </w:pPr>
      <w:r w:rsidRPr="0088460F">
        <w:rPr>
          <w:rFonts w:ascii="Times New Roman" w:eastAsia="Times New Roman" w:hAnsi="Times New Roman" w:cs="Times New Roman"/>
          <w:sz w:val="24"/>
          <w:szCs w:val="24"/>
          <w:lang w:eastAsia="en-GB"/>
        </w:rPr>
        <w:t>The detailed TOR for the assignment can be provided upon submission of application in person or by e-mail. The e-mail address is provided below.</w:t>
      </w:r>
    </w:p>
    <w:p w14:paraId="44837BEB" w14:textId="77777777" w:rsidR="0061034A" w:rsidRPr="0088460F" w:rsidRDefault="0061034A" w:rsidP="0088460F">
      <w:pPr>
        <w:shd w:val="clear" w:color="auto" w:fill="FFFFFF"/>
        <w:spacing w:after="0" w:line="276" w:lineRule="auto"/>
        <w:jc w:val="both"/>
        <w:rPr>
          <w:rFonts w:ascii="Times New Roman" w:eastAsia="Times New Roman" w:hAnsi="Times New Roman" w:cs="Times New Roman"/>
          <w:sz w:val="24"/>
          <w:szCs w:val="24"/>
          <w:lang w:eastAsia="en-GB"/>
        </w:rPr>
      </w:pPr>
    </w:p>
    <w:p w14:paraId="7FFC1B0F" w14:textId="0A3B4C14" w:rsidR="0061034A" w:rsidRPr="0088460F" w:rsidRDefault="0061034A" w:rsidP="0088460F">
      <w:pPr>
        <w:shd w:val="clear" w:color="auto" w:fill="FFFFFF"/>
        <w:spacing w:after="100" w:afterAutospacing="1" w:line="276" w:lineRule="auto"/>
        <w:jc w:val="both"/>
        <w:rPr>
          <w:rFonts w:ascii="Times New Roman" w:eastAsia="Times New Roman" w:hAnsi="Times New Roman" w:cs="Times New Roman"/>
          <w:sz w:val="24"/>
          <w:szCs w:val="24"/>
          <w:lang w:eastAsia="en-GB"/>
        </w:rPr>
      </w:pPr>
      <w:r w:rsidRPr="0088460F">
        <w:rPr>
          <w:rFonts w:ascii="Times New Roman" w:eastAsia="Times New Roman" w:hAnsi="Times New Roman" w:cs="Times New Roman"/>
          <w:sz w:val="24"/>
          <w:szCs w:val="24"/>
          <w:lang w:eastAsia="en-GB"/>
        </w:rPr>
        <w:t xml:space="preserve">The Ministry of Agriculture and Irrigation now invites eligible firms (“Consultant”) to indicate their interest in providing the Services. Interested Consultants should provide information </w:t>
      </w:r>
      <w:r w:rsidRPr="0088460F">
        <w:rPr>
          <w:rFonts w:ascii="Times New Roman" w:eastAsia="Times New Roman" w:hAnsi="Times New Roman" w:cs="Times New Roman"/>
          <w:sz w:val="24"/>
          <w:szCs w:val="24"/>
          <w:lang w:eastAsia="en-GB"/>
        </w:rPr>
        <w:lastRenderedPageBreak/>
        <w:t>demonstrating that they have the required qualifications and relevant experience to perform the Services (</w:t>
      </w:r>
      <w:r w:rsidR="00480A3E">
        <w:rPr>
          <w:rFonts w:ascii="Times New Roman" w:eastAsia="Times New Roman" w:hAnsi="Times New Roman" w:cs="Times New Roman"/>
          <w:sz w:val="24"/>
          <w:szCs w:val="24"/>
          <w:lang w:eastAsia="en-GB"/>
        </w:rPr>
        <w:t>D</w:t>
      </w:r>
      <w:r w:rsidRPr="0088460F">
        <w:rPr>
          <w:rFonts w:ascii="Times New Roman" w:eastAsia="Times New Roman" w:hAnsi="Times New Roman" w:cs="Times New Roman"/>
          <w:sz w:val="24"/>
          <w:szCs w:val="24"/>
          <w:lang w:eastAsia="en-GB"/>
        </w:rPr>
        <w:t>escription of similar assignments, experience in similar conditions, availability of appropriate skills among staff, etc. may be submitted while responding to the EOI). The short-listing criteria are as follows:</w:t>
      </w:r>
    </w:p>
    <w:p w14:paraId="7E55D829" w14:textId="77777777" w:rsidR="00837F49" w:rsidRPr="0009729B" w:rsidRDefault="00837F49" w:rsidP="00837F49">
      <w:pPr>
        <w:pStyle w:val="ListParagraph"/>
        <w:numPr>
          <w:ilvl w:val="0"/>
          <w:numId w:val="2"/>
        </w:numPr>
        <w:spacing w:after="0" w:line="276" w:lineRule="auto"/>
        <w:jc w:val="both"/>
        <w:rPr>
          <w:rFonts w:asciiTheme="majorBidi" w:hAnsiTheme="majorBidi" w:cstheme="majorBidi"/>
        </w:rPr>
      </w:pPr>
      <w:r w:rsidRPr="00190CED">
        <w:rPr>
          <w:rFonts w:ascii="Times New Roman" w:eastAsia="Times New Roman" w:hAnsi="Times New Roman" w:cs="Times New Roman"/>
          <w:lang w:eastAsia="en-GB"/>
        </w:rPr>
        <w:t>Core business of the firm</w:t>
      </w:r>
      <w:r>
        <w:rPr>
          <w:rFonts w:ascii="Times New Roman" w:eastAsia="Times New Roman" w:hAnsi="Times New Roman" w:cs="Times New Roman"/>
          <w:lang w:eastAsia="en-GB"/>
        </w:rPr>
        <w:t xml:space="preserve"> demonstrating </w:t>
      </w:r>
      <w:r w:rsidRPr="00190CED">
        <w:rPr>
          <w:rFonts w:ascii="Times New Roman" w:eastAsia="Times New Roman" w:hAnsi="Times New Roman" w:cs="Times New Roman"/>
          <w:lang w:eastAsia="en-GB"/>
        </w:rPr>
        <w:t xml:space="preserve">at least </w:t>
      </w:r>
      <w:r>
        <w:rPr>
          <w:rFonts w:ascii="Times New Roman" w:eastAsia="Times New Roman" w:hAnsi="Times New Roman" w:cs="Times New Roman"/>
          <w:lang w:eastAsia="en-GB"/>
        </w:rPr>
        <w:t>5</w:t>
      </w:r>
      <w:r w:rsidRPr="00190CED">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years in business with experience of carrying our similar services (</w:t>
      </w:r>
      <w:r w:rsidRPr="0088460F">
        <w:rPr>
          <w:rFonts w:asciiTheme="majorBidi" w:hAnsiTheme="majorBidi" w:cstheme="majorBidi"/>
          <w:sz w:val="24"/>
          <w:szCs w:val="24"/>
        </w:rPr>
        <w:t>to conducting assessments and developing preliminary and detailed engineering designs and supervision of construction works.</w:t>
      </w:r>
      <w:r w:rsidRPr="0009729B">
        <w:rPr>
          <w:rFonts w:ascii="Times New Roman" w:eastAsia="Times New Roman" w:hAnsi="Times New Roman" w:cs="Times New Roman"/>
          <w:lang w:eastAsia="en-GB"/>
        </w:rPr>
        <w:t>)</w:t>
      </w:r>
    </w:p>
    <w:p w14:paraId="3E5286B2" w14:textId="1B1612BB" w:rsidR="00837F49" w:rsidRPr="00587232" w:rsidRDefault="00837F49" w:rsidP="00837F49">
      <w:pPr>
        <w:pStyle w:val="ListParagraph"/>
        <w:numPr>
          <w:ilvl w:val="0"/>
          <w:numId w:val="2"/>
        </w:numPr>
        <w:spacing w:line="278" w:lineRule="auto"/>
        <w:jc w:val="both"/>
        <w:rPr>
          <w:rFonts w:ascii="Times New Roman" w:eastAsia="Times New Roman" w:hAnsi="Times New Roman" w:cs="Times New Roman"/>
          <w:lang w:eastAsia="en-GB"/>
        </w:rPr>
      </w:pPr>
      <w:r w:rsidRPr="006D2C78">
        <w:rPr>
          <w:rFonts w:ascii="Times New Roman" w:eastAsia="Times New Roman" w:hAnsi="Times New Roman" w:cs="Times New Roman"/>
          <w:lang w:eastAsia="en-GB"/>
        </w:rPr>
        <w:t xml:space="preserve">Specific experience in conducting similar assignments </w:t>
      </w:r>
      <w:r w:rsidR="00BF1A8A">
        <w:rPr>
          <w:rFonts w:ascii="Times New Roman" w:eastAsia="Times New Roman" w:hAnsi="Times New Roman" w:cs="Times New Roman"/>
          <w:lang w:eastAsia="en-GB"/>
        </w:rPr>
        <w:t>(at</w:t>
      </w:r>
      <w:r w:rsidRPr="0088460F">
        <w:rPr>
          <w:rFonts w:asciiTheme="majorBidi" w:hAnsiTheme="majorBidi" w:cstheme="majorBidi"/>
          <w:sz w:val="24"/>
          <w:szCs w:val="24"/>
        </w:rPr>
        <w:t xml:space="preserve"> least two (2) successfully completed comparable projects in the areas of design of sustainable, climate responsive and resilient public buildings. </w:t>
      </w:r>
      <w:r w:rsidRPr="006D2C78">
        <w:rPr>
          <w:rFonts w:ascii="Times New Roman" w:eastAsia="Times New Roman" w:hAnsi="Times New Roman" w:cs="Times New Roman"/>
          <w:lang w:eastAsia="en-GB"/>
        </w:rPr>
        <w:t>The Consultant shall provide the name and contact address of the Client (office and e-mail address and telephone number), date(s) of execution, name (s) of lead and associate firms, contract amount and financing sources.</w:t>
      </w:r>
    </w:p>
    <w:p w14:paraId="33212C6E" w14:textId="77777777" w:rsidR="00727F0F" w:rsidRDefault="00837F49" w:rsidP="00837F49">
      <w:pPr>
        <w:pStyle w:val="ListParagraph"/>
        <w:numPr>
          <w:ilvl w:val="0"/>
          <w:numId w:val="2"/>
        </w:numPr>
        <w:spacing w:after="0" w:line="276" w:lineRule="auto"/>
        <w:jc w:val="both"/>
        <w:rPr>
          <w:rFonts w:ascii="Times New Roman" w:eastAsia="Times New Roman" w:hAnsi="Times New Roman" w:cs="Times New Roman"/>
          <w:lang w:eastAsia="en-GB"/>
        </w:rPr>
      </w:pPr>
      <w:r w:rsidRPr="00727F0F">
        <w:rPr>
          <w:rFonts w:ascii="Times New Roman" w:eastAsia="Times New Roman" w:hAnsi="Times New Roman" w:cs="Times New Roman"/>
          <w:lang w:eastAsia="en-GB"/>
        </w:rPr>
        <w:t>Experience of relevant services within an environment like that of Somalia (working in Somalia or other locations with similar characteristics (Africa region, operating in locations with FCV characteristics).</w:t>
      </w:r>
    </w:p>
    <w:p w14:paraId="2916AD32" w14:textId="3BF4A315" w:rsidR="00837F49" w:rsidRPr="00727F0F" w:rsidRDefault="00837F49" w:rsidP="00837F49">
      <w:pPr>
        <w:pStyle w:val="ListParagraph"/>
        <w:numPr>
          <w:ilvl w:val="0"/>
          <w:numId w:val="2"/>
        </w:numPr>
        <w:spacing w:after="0" w:line="276" w:lineRule="auto"/>
        <w:jc w:val="both"/>
        <w:rPr>
          <w:rFonts w:ascii="Times New Roman" w:eastAsia="Times New Roman" w:hAnsi="Times New Roman" w:cs="Times New Roman"/>
          <w:lang w:eastAsia="en-GB"/>
        </w:rPr>
      </w:pPr>
      <w:r w:rsidRPr="00727F0F">
        <w:rPr>
          <w:rFonts w:ascii="Times New Roman" w:eastAsia="Times New Roman" w:hAnsi="Times New Roman" w:cs="Times New Roman"/>
          <w:lang w:eastAsia="en-GB"/>
        </w:rPr>
        <w:t>The technical and managerial organization of the firm. (Provide only the structure of the organization). Do not provide CVs of staff. Key experts will not be evaluated at the shortlisting stage.</w:t>
      </w:r>
    </w:p>
    <w:p w14:paraId="7F423BE6" w14:textId="77777777" w:rsidR="00422C89" w:rsidRPr="0088460F" w:rsidRDefault="00422C89" w:rsidP="0088460F">
      <w:pPr>
        <w:spacing w:after="0" w:line="276" w:lineRule="auto"/>
        <w:jc w:val="both"/>
        <w:rPr>
          <w:rFonts w:asciiTheme="majorBidi" w:hAnsiTheme="majorBidi" w:cstheme="majorBidi"/>
          <w:sz w:val="24"/>
          <w:szCs w:val="24"/>
        </w:rPr>
      </w:pPr>
    </w:p>
    <w:p w14:paraId="5CFF1822" w14:textId="77777777" w:rsidR="00422C89" w:rsidRPr="0088460F" w:rsidRDefault="00422C89" w:rsidP="0088460F">
      <w:pPr>
        <w:shd w:val="clear" w:color="auto" w:fill="FFFFFF"/>
        <w:spacing w:after="100" w:afterAutospacing="1" w:line="276" w:lineRule="auto"/>
        <w:jc w:val="both"/>
        <w:rPr>
          <w:rFonts w:ascii="Times New Roman" w:eastAsia="Times New Roman" w:hAnsi="Times New Roman" w:cs="Times New Roman"/>
          <w:sz w:val="24"/>
          <w:szCs w:val="24"/>
          <w:lang w:eastAsia="en-GB"/>
        </w:rPr>
      </w:pPr>
      <w:r w:rsidRPr="0088460F">
        <w:rPr>
          <w:rFonts w:ascii="Times New Roman" w:eastAsia="Times New Roman" w:hAnsi="Times New Roman" w:cs="Times New Roman"/>
          <w:sz w:val="24"/>
          <w:szCs w:val="24"/>
          <w:lang w:eastAsia="en-GB"/>
        </w:rPr>
        <w:t>The attention of interested Consultants is drawn to paragraphs 3.14, 3.16 and 3.17 of the World Bank’s Procurement Regulations for IPF Borrowers: Procurement in Investment Financing - Goods, Works, Non-Consulting and Consulting Services dated July 2016 and revised in November 2017, August 2018, November 2020, and September 2023 (“Procurement Regulations”), setting forth the World Bank’s policy on conflict of interest.</w:t>
      </w:r>
    </w:p>
    <w:p w14:paraId="414DB6EE" w14:textId="77777777" w:rsidR="00422C89" w:rsidRPr="0088460F" w:rsidRDefault="00422C89" w:rsidP="0088460F">
      <w:pPr>
        <w:shd w:val="clear" w:color="auto" w:fill="FFFFFF"/>
        <w:spacing w:after="100" w:afterAutospacing="1" w:line="276" w:lineRule="auto"/>
        <w:jc w:val="both"/>
        <w:rPr>
          <w:rFonts w:ascii="Times New Roman" w:eastAsia="Times New Roman" w:hAnsi="Times New Roman" w:cs="Times New Roman"/>
          <w:sz w:val="24"/>
          <w:szCs w:val="24"/>
          <w:lang w:eastAsia="en-GB"/>
        </w:rPr>
      </w:pPr>
      <w:r w:rsidRPr="0088460F">
        <w:rPr>
          <w:rFonts w:ascii="Times New Roman" w:eastAsia="Times New Roman" w:hAnsi="Times New Roman" w:cs="Times New Roman"/>
          <w:sz w:val="24"/>
          <w:szCs w:val="24"/>
          <w:lang w:eastAsia="en-GB"/>
        </w:rPr>
        <w:t>Consultants may associate with other firms to enhance their qualification but should indicate clearly whether the association is in the form of a joint venture and/or a sub consultancy. In case of a joint venture, all the partners in the joint venture shall be jointly and severally liable for the entire contract, if selected.</w:t>
      </w:r>
    </w:p>
    <w:p w14:paraId="5D6F957C" w14:textId="1CAECD59" w:rsidR="00422C89" w:rsidRPr="0088460F" w:rsidRDefault="00422C89" w:rsidP="0088460F">
      <w:pPr>
        <w:shd w:val="clear" w:color="auto" w:fill="FFFFFF"/>
        <w:spacing w:after="100" w:afterAutospacing="1" w:line="276" w:lineRule="auto"/>
        <w:jc w:val="both"/>
        <w:rPr>
          <w:rFonts w:ascii="Times New Roman" w:eastAsia="Times New Roman" w:hAnsi="Times New Roman" w:cs="Times New Roman"/>
          <w:sz w:val="24"/>
          <w:szCs w:val="24"/>
          <w:lang w:eastAsia="en-GB"/>
        </w:rPr>
      </w:pPr>
      <w:r w:rsidRPr="0088460F">
        <w:rPr>
          <w:rFonts w:ascii="Times New Roman" w:eastAsia="Times New Roman" w:hAnsi="Times New Roman" w:cs="Times New Roman"/>
          <w:sz w:val="24"/>
          <w:szCs w:val="24"/>
          <w:lang w:eastAsia="en-GB"/>
        </w:rPr>
        <w:t xml:space="preserve">A Consultant will be selected in accordance with the </w:t>
      </w:r>
      <w:r w:rsidR="000A578B" w:rsidRPr="0088460F">
        <w:rPr>
          <w:rFonts w:ascii="Times New Roman" w:eastAsia="Times New Roman" w:hAnsi="Times New Roman" w:cs="Times New Roman"/>
          <w:sz w:val="24"/>
          <w:szCs w:val="24"/>
          <w:lang w:eastAsia="en-GB"/>
        </w:rPr>
        <w:t>Consultant</w:t>
      </w:r>
      <w:r w:rsidR="007F3DC5" w:rsidRPr="0088460F">
        <w:rPr>
          <w:rFonts w:ascii="Times New Roman" w:eastAsia="Times New Roman" w:hAnsi="Times New Roman" w:cs="Times New Roman"/>
          <w:sz w:val="24"/>
          <w:szCs w:val="24"/>
          <w:lang w:eastAsia="en-GB"/>
        </w:rPr>
        <w:t xml:space="preserve"> Qualification</w:t>
      </w:r>
      <w:r w:rsidRPr="0088460F">
        <w:rPr>
          <w:rFonts w:ascii="Times New Roman" w:eastAsia="Times New Roman" w:hAnsi="Times New Roman" w:cs="Times New Roman"/>
          <w:sz w:val="24"/>
          <w:szCs w:val="24"/>
          <w:lang w:eastAsia="en-GB"/>
        </w:rPr>
        <w:t xml:space="preserve"> Selection method (C</w:t>
      </w:r>
      <w:r w:rsidR="007F3DC5" w:rsidRPr="0088460F">
        <w:rPr>
          <w:rFonts w:ascii="Times New Roman" w:eastAsia="Times New Roman" w:hAnsi="Times New Roman" w:cs="Times New Roman"/>
          <w:sz w:val="24"/>
          <w:szCs w:val="24"/>
          <w:lang w:eastAsia="en-GB"/>
        </w:rPr>
        <w:t>Q</w:t>
      </w:r>
      <w:r w:rsidRPr="0088460F">
        <w:rPr>
          <w:rFonts w:ascii="Times New Roman" w:eastAsia="Times New Roman" w:hAnsi="Times New Roman" w:cs="Times New Roman"/>
          <w:sz w:val="24"/>
          <w:szCs w:val="24"/>
          <w:lang w:eastAsia="en-GB"/>
        </w:rPr>
        <w:t>S) set out in the “Procurement Regulations”. </w:t>
      </w:r>
    </w:p>
    <w:p w14:paraId="1CC6ABC3" w14:textId="5F9B61F6" w:rsidR="00422C89" w:rsidRPr="0088460F" w:rsidRDefault="00422C89" w:rsidP="0088460F">
      <w:pPr>
        <w:shd w:val="clear" w:color="auto" w:fill="FFFFFF"/>
        <w:spacing w:after="100" w:afterAutospacing="1" w:line="276" w:lineRule="auto"/>
        <w:jc w:val="both"/>
        <w:rPr>
          <w:rFonts w:ascii="Times New Roman" w:eastAsia="Times New Roman" w:hAnsi="Times New Roman" w:cs="Times New Roman"/>
          <w:sz w:val="24"/>
          <w:szCs w:val="24"/>
          <w:lang w:eastAsia="en-GB"/>
        </w:rPr>
      </w:pPr>
      <w:r w:rsidRPr="0088460F">
        <w:rPr>
          <w:rFonts w:ascii="Times New Roman" w:eastAsia="Times New Roman" w:hAnsi="Times New Roman" w:cs="Times New Roman"/>
          <w:sz w:val="24"/>
          <w:szCs w:val="24"/>
          <w:lang w:eastAsia="en-GB"/>
        </w:rPr>
        <w:t>Interested Consultant may obtain further information at the address below during office hours from 8:</w:t>
      </w:r>
      <w:r w:rsidR="006C4030" w:rsidRPr="0088460F">
        <w:rPr>
          <w:rFonts w:ascii="Times New Roman" w:eastAsia="Times New Roman" w:hAnsi="Times New Roman" w:cs="Times New Roman"/>
          <w:sz w:val="24"/>
          <w:szCs w:val="24"/>
          <w:lang w:eastAsia="en-GB"/>
        </w:rPr>
        <w:t xml:space="preserve">00 </w:t>
      </w:r>
      <w:r w:rsidRPr="0088460F">
        <w:rPr>
          <w:rFonts w:ascii="Times New Roman" w:eastAsia="Times New Roman" w:hAnsi="Times New Roman" w:cs="Times New Roman"/>
          <w:sz w:val="24"/>
          <w:szCs w:val="24"/>
          <w:lang w:eastAsia="en-GB"/>
        </w:rPr>
        <w:t xml:space="preserve">am to </w:t>
      </w:r>
      <w:r w:rsidR="006C4030" w:rsidRPr="0088460F">
        <w:rPr>
          <w:rFonts w:ascii="Times New Roman" w:eastAsia="Times New Roman" w:hAnsi="Times New Roman" w:cs="Times New Roman"/>
          <w:sz w:val="24"/>
          <w:szCs w:val="24"/>
          <w:lang w:eastAsia="en-GB"/>
        </w:rPr>
        <w:t xml:space="preserve">4:00 </w:t>
      </w:r>
      <w:r w:rsidRPr="0088460F">
        <w:rPr>
          <w:rFonts w:ascii="Times New Roman" w:eastAsia="Times New Roman" w:hAnsi="Times New Roman" w:cs="Times New Roman"/>
          <w:sz w:val="24"/>
          <w:szCs w:val="24"/>
          <w:lang w:eastAsia="en-GB"/>
        </w:rPr>
        <w:t xml:space="preserve">pm </w:t>
      </w:r>
      <w:r w:rsidR="006C4030" w:rsidRPr="0088460F">
        <w:rPr>
          <w:rFonts w:ascii="Times New Roman" w:eastAsia="Times New Roman" w:hAnsi="Times New Roman" w:cs="Times New Roman"/>
          <w:sz w:val="24"/>
          <w:szCs w:val="24"/>
          <w:lang w:eastAsia="en-GB"/>
        </w:rPr>
        <w:t>Baidoa</w:t>
      </w:r>
      <w:r w:rsidRPr="0088460F">
        <w:rPr>
          <w:rFonts w:ascii="Times New Roman" w:eastAsia="Times New Roman" w:hAnsi="Times New Roman" w:cs="Times New Roman"/>
          <w:sz w:val="24"/>
          <w:szCs w:val="24"/>
          <w:lang w:eastAsia="en-GB"/>
        </w:rPr>
        <w:t xml:space="preserve"> time (Excluding public holidays).</w:t>
      </w:r>
    </w:p>
    <w:p w14:paraId="0CB81908" w14:textId="2061B642" w:rsidR="00422C89" w:rsidRPr="0088460F" w:rsidRDefault="00422C89" w:rsidP="0088460F">
      <w:pPr>
        <w:shd w:val="clear" w:color="auto" w:fill="FFFFFF"/>
        <w:spacing w:after="100" w:afterAutospacing="1" w:line="276" w:lineRule="auto"/>
        <w:jc w:val="both"/>
        <w:rPr>
          <w:rFonts w:ascii="Times New Roman" w:eastAsia="Times New Roman" w:hAnsi="Times New Roman" w:cs="Times New Roman"/>
          <w:sz w:val="24"/>
          <w:szCs w:val="24"/>
          <w:lang w:eastAsia="en-GB"/>
        </w:rPr>
      </w:pPr>
      <w:r w:rsidRPr="0088460F">
        <w:rPr>
          <w:rFonts w:ascii="Times New Roman" w:eastAsia="Times New Roman" w:hAnsi="Times New Roman" w:cs="Times New Roman"/>
          <w:sz w:val="24"/>
          <w:szCs w:val="24"/>
          <w:lang w:eastAsia="en-GB"/>
        </w:rPr>
        <w:t>Expressions of interest (EOI) must be delivered (in person or by e-mail) in a written form in three (3) hard copies (if not by e-mail) to the address below by</w:t>
      </w:r>
      <w:r w:rsidRPr="0088460F">
        <w:rPr>
          <w:rFonts w:ascii="Times New Roman" w:hAnsi="Times New Roman" w:cs="Times New Roman"/>
          <w:sz w:val="24"/>
          <w:szCs w:val="24"/>
        </w:rPr>
        <w:t>:</w:t>
      </w:r>
      <w:r w:rsidRPr="0088460F">
        <w:rPr>
          <w:rFonts w:ascii="Times New Roman" w:eastAsia="Times New Roman" w:hAnsi="Times New Roman" w:cs="Times New Roman"/>
          <w:b/>
          <w:bCs/>
          <w:sz w:val="24"/>
          <w:szCs w:val="24"/>
        </w:rPr>
        <w:t> </w:t>
      </w:r>
      <w:r w:rsidR="00A80004">
        <w:rPr>
          <w:rFonts w:ascii="Times New Roman" w:hAnsi="Times New Roman" w:cs="Times New Roman"/>
          <w:b/>
          <w:bCs/>
          <w:sz w:val="24"/>
          <w:szCs w:val="24"/>
        </w:rPr>
        <w:t>10</w:t>
      </w:r>
      <w:r w:rsidR="008265C8" w:rsidRPr="008265C8">
        <w:rPr>
          <w:rFonts w:ascii="Times New Roman" w:hAnsi="Times New Roman" w:cs="Times New Roman"/>
          <w:b/>
          <w:bCs/>
          <w:sz w:val="24"/>
          <w:szCs w:val="24"/>
          <w:vertAlign w:val="superscript"/>
        </w:rPr>
        <w:t>th</w:t>
      </w:r>
      <w:r w:rsidR="008265C8">
        <w:rPr>
          <w:rFonts w:ascii="Times New Roman" w:hAnsi="Times New Roman" w:cs="Times New Roman"/>
          <w:b/>
          <w:bCs/>
          <w:sz w:val="24"/>
          <w:szCs w:val="24"/>
        </w:rPr>
        <w:t xml:space="preserve"> </w:t>
      </w:r>
      <w:r w:rsidR="006C4030" w:rsidRPr="0088460F">
        <w:rPr>
          <w:rFonts w:ascii="Times New Roman" w:hAnsi="Times New Roman" w:cs="Times New Roman"/>
          <w:b/>
          <w:bCs/>
          <w:sz w:val="24"/>
          <w:szCs w:val="24"/>
        </w:rPr>
        <w:t>M</w:t>
      </w:r>
      <w:r w:rsidR="002A4BA6" w:rsidRPr="0088460F">
        <w:rPr>
          <w:rFonts w:ascii="Times New Roman" w:hAnsi="Times New Roman" w:cs="Times New Roman"/>
          <w:b/>
          <w:bCs/>
          <w:sz w:val="24"/>
          <w:szCs w:val="24"/>
        </w:rPr>
        <w:t>arch 2025</w:t>
      </w:r>
      <w:r w:rsidRPr="0088460F">
        <w:rPr>
          <w:rFonts w:ascii="Times New Roman" w:hAnsi="Times New Roman" w:cs="Times New Roman"/>
          <w:b/>
          <w:bCs/>
          <w:sz w:val="24"/>
          <w:szCs w:val="24"/>
        </w:rPr>
        <w:t xml:space="preserve"> </w:t>
      </w:r>
      <w:r w:rsidRPr="0088460F">
        <w:rPr>
          <w:rFonts w:ascii="Times New Roman" w:eastAsia="Times New Roman" w:hAnsi="Times New Roman" w:cs="Times New Roman"/>
          <w:sz w:val="24"/>
          <w:szCs w:val="24"/>
          <w:lang w:eastAsia="en-GB"/>
        </w:rPr>
        <w:t>at 1</w:t>
      </w:r>
      <w:r w:rsidR="002A4BA6" w:rsidRPr="0088460F">
        <w:rPr>
          <w:rFonts w:ascii="Times New Roman" w:eastAsia="Times New Roman" w:hAnsi="Times New Roman" w:cs="Times New Roman"/>
          <w:sz w:val="24"/>
          <w:szCs w:val="24"/>
          <w:lang w:eastAsia="en-GB"/>
        </w:rPr>
        <w:t>1</w:t>
      </w:r>
      <w:r w:rsidRPr="0088460F">
        <w:rPr>
          <w:rFonts w:ascii="Times New Roman" w:eastAsia="Times New Roman" w:hAnsi="Times New Roman" w:cs="Times New Roman"/>
          <w:sz w:val="24"/>
          <w:szCs w:val="24"/>
          <w:lang w:eastAsia="en-GB"/>
        </w:rPr>
        <w:t>:00 Hours (</w:t>
      </w:r>
      <w:r w:rsidR="002A4BA6" w:rsidRPr="0088460F">
        <w:rPr>
          <w:rFonts w:ascii="Times New Roman" w:eastAsia="Times New Roman" w:hAnsi="Times New Roman" w:cs="Times New Roman"/>
          <w:sz w:val="24"/>
          <w:szCs w:val="24"/>
          <w:lang w:eastAsia="en-GB"/>
        </w:rPr>
        <w:t>Baidoa</w:t>
      </w:r>
      <w:r w:rsidRPr="0088460F">
        <w:rPr>
          <w:rFonts w:ascii="Times New Roman" w:eastAsia="Times New Roman" w:hAnsi="Times New Roman" w:cs="Times New Roman"/>
          <w:sz w:val="24"/>
          <w:szCs w:val="24"/>
          <w:lang w:eastAsia="en-GB"/>
        </w:rPr>
        <w:t xml:space="preserve"> Time) – marked clearly as “Expression of Interest: “</w:t>
      </w:r>
      <w:r w:rsidR="007675B8" w:rsidRPr="0088460F">
        <w:rPr>
          <w:rFonts w:ascii="Times New Roman" w:eastAsia="Times New Roman" w:hAnsi="Times New Roman" w:cs="Times New Roman"/>
          <w:sz w:val="24"/>
          <w:szCs w:val="24"/>
          <w:lang w:eastAsia="en-GB"/>
        </w:rPr>
        <w:t>Consultancy Services for Architectural and Detailed Engineering Design, Preparation of Tender Documents and Supervision Of Construction of New Offices for SPCU, MoAI- SWS and MoLFR- SWS for the FSRP Project in Southwest State Of Somalia</w:t>
      </w:r>
      <w:r w:rsidRPr="0088460F">
        <w:rPr>
          <w:rFonts w:ascii="Times New Roman" w:eastAsia="Times New Roman" w:hAnsi="Times New Roman" w:cs="Times New Roman"/>
          <w:sz w:val="24"/>
          <w:szCs w:val="24"/>
          <w:lang w:eastAsia="en-GB"/>
        </w:rPr>
        <w:t>”</w:t>
      </w:r>
      <w:r w:rsidR="00C43D4D" w:rsidRPr="0088460F">
        <w:rPr>
          <w:rFonts w:ascii="Times New Roman" w:eastAsia="Times New Roman" w:hAnsi="Times New Roman" w:cs="Times New Roman"/>
          <w:sz w:val="24"/>
          <w:szCs w:val="24"/>
          <w:lang w:eastAsia="en-GB"/>
        </w:rPr>
        <w:t>.</w:t>
      </w:r>
    </w:p>
    <w:p w14:paraId="3CE80044" w14:textId="77777777" w:rsidR="00C43D4D" w:rsidRPr="0088460F" w:rsidRDefault="00C43D4D" w:rsidP="0088460F">
      <w:pPr>
        <w:shd w:val="clear" w:color="auto" w:fill="FFFFFF"/>
        <w:spacing w:after="100" w:afterAutospacing="1" w:line="276" w:lineRule="auto"/>
        <w:jc w:val="both"/>
        <w:rPr>
          <w:rFonts w:ascii="Times New Roman" w:eastAsia="Times New Roman" w:hAnsi="Times New Roman" w:cs="Times New Roman"/>
          <w:sz w:val="24"/>
          <w:szCs w:val="24"/>
          <w:lang w:eastAsia="en-GB"/>
        </w:rPr>
      </w:pPr>
    </w:p>
    <w:p w14:paraId="799157BE" w14:textId="36A01C44" w:rsidR="00C43D4D" w:rsidRPr="0088460F" w:rsidRDefault="00C43D4D" w:rsidP="0088460F">
      <w:pPr>
        <w:shd w:val="clear" w:color="auto" w:fill="FFFFFF"/>
        <w:spacing w:after="0" w:line="276" w:lineRule="auto"/>
        <w:jc w:val="both"/>
        <w:rPr>
          <w:rFonts w:ascii="Times New Roman" w:eastAsia="Times New Roman" w:hAnsi="Times New Roman" w:cs="Times New Roman"/>
          <w:sz w:val="24"/>
          <w:szCs w:val="24"/>
          <w:lang w:eastAsia="en-GB"/>
        </w:rPr>
      </w:pPr>
      <w:r w:rsidRPr="0088460F">
        <w:rPr>
          <w:rFonts w:ascii="Times New Roman" w:eastAsia="Times New Roman" w:hAnsi="Times New Roman" w:cs="Times New Roman"/>
          <w:sz w:val="24"/>
          <w:szCs w:val="24"/>
          <w:lang w:eastAsia="en-GB"/>
        </w:rPr>
        <w:t>Somalia Food Systems Resilience Project</w:t>
      </w:r>
      <w:r w:rsidR="00613201" w:rsidRPr="0088460F">
        <w:rPr>
          <w:rFonts w:ascii="Times New Roman" w:eastAsia="Times New Roman" w:hAnsi="Times New Roman" w:cs="Times New Roman"/>
          <w:sz w:val="24"/>
          <w:szCs w:val="24"/>
          <w:lang w:eastAsia="en-GB"/>
        </w:rPr>
        <w:t xml:space="preserve"> (S- FSRP)</w:t>
      </w:r>
    </w:p>
    <w:p w14:paraId="5938B559" w14:textId="240A144E" w:rsidR="00613201" w:rsidRPr="0088460F" w:rsidRDefault="00613201" w:rsidP="0088460F">
      <w:pPr>
        <w:shd w:val="clear" w:color="auto" w:fill="FFFFFF"/>
        <w:spacing w:after="0" w:line="276" w:lineRule="auto"/>
        <w:jc w:val="both"/>
        <w:rPr>
          <w:rFonts w:ascii="Times New Roman" w:eastAsia="Times New Roman" w:hAnsi="Times New Roman" w:cs="Times New Roman"/>
          <w:sz w:val="24"/>
          <w:szCs w:val="24"/>
          <w:lang w:eastAsia="en-GB"/>
        </w:rPr>
      </w:pPr>
      <w:r w:rsidRPr="0088460F">
        <w:rPr>
          <w:rFonts w:ascii="Times New Roman" w:eastAsia="Times New Roman" w:hAnsi="Times New Roman" w:cs="Times New Roman"/>
          <w:sz w:val="24"/>
          <w:szCs w:val="24"/>
          <w:lang w:eastAsia="en-GB"/>
        </w:rPr>
        <w:t>State Project Coordination Unit (SPCU)</w:t>
      </w:r>
    </w:p>
    <w:p w14:paraId="706D80B1" w14:textId="341793DE" w:rsidR="00675900" w:rsidRPr="0088460F" w:rsidRDefault="00675900" w:rsidP="0088460F">
      <w:pPr>
        <w:shd w:val="clear" w:color="auto" w:fill="FFFFFF"/>
        <w:spacing w:after="0" w:line="276" w:lineRule="auto"/>
        <w:jc w:val="both"/>
        <w:rPr>
          <w:rFonts w:ascii="Times New Roman" w:eastAsia="Times New Roman" w:hAnsi="Times New Roman" w:cs="Times New Roman"/>
          <w:sz w:val="24"/>
          <w:szCs w:val="24"/>
          <w:lang w:eastAsia="en-GB"/>
        </w:rPr>
      </w:pPr>
      <w:r w:rsidRPr="0088460F">
        <w:rPr>
          <w:rFonts w:ascii="Times New Roman" w:eastAsia="Times New Roman" w:hAnsi="Times New Roman" w:cs="Times New Roman"/>
          <w:sz w:val="24"/>
          <w:szCs w:val="24"/>
          <w:lang w:eastAsia="en-GB"/>
        </w:rPr>
        <w:t>Ministry of Agriculture and Irrigation</w:t>
      </w:r>
    </w:p>
    <w:p w14:paraId="41D466D7" w14:textId="71ADFE65" w:rsidR="00E40E1D" w:rsidRPr="0088460F" w:rsidRDefault="00100A17" w:rsidP="0088460F">
      <w:pPr>
        <w:shd w:val="clear" w:color="auto" w:fill="FFFFFF"/>
        <w:spacing w:after="0" w:line="276" w:lineRule="auto"/>
        <w:jc w:val="both"/>
        <w:rPr>
          <w:rFonts w:ascii="Times New Roman" w:eastAsia="Times New Roman" w:hAnsi="Times New Roman" w:cs="Times New Roman"/>
          <w:sz w:val="24"/>
          <w:szCs w:val="24"/>
          <w:lang w:eastAsia="en-GB"/>
        </w:rPr>
      </w:pPr>
      <w:r w:rsidRPr="0088460F">
        <w:rPr>
          <w:rFonts w:ascii="Times New Roman" w:eastAsia="Times New Roman" w:hAnsi="Times New Roman" w:cs="Times New Roman"/>
          <w:sz w:val="24"/>
          <w:szCs w:val="24"/>
          <w:lang w:eastAsia="en-GB"/>
        </w:rPr>
        <w:t xml:space="preserve">Uney Road, </w:t>
      </w:r>
      <w:r w:rsidR="000F6FEE" w:rsidRPr="0088460F">
        <w:rPr>
          <w:rFonts w:ascii="Times New Roman" w:eastAsia="Times New Roman" w:hAnsi="Times New Roman" w:cs="Times New Roman"/>
          <w:sz w:val="24"/>
          <w:szCs w:val="24"/>
          <w:lang w:eastAsia="en-GB"/>
        </w:rPr>
        <w:t>Via Livestock Market</w:t>
      </w:r>
      <w:r w:rsidR="001B3BD6" w:rsidRPr="0088460F">
        <w:rPr>
          <w:rFonts w:ascii="Times New Roman" w:eastAsia="Times New Roman" w:hAnsi="Times New Roman" w:cs="Times New Roman"/>
          <w:sz w:val="24"/>
          <w:szCs w:val="24"/>
          <w:lang w:eastAsia="en-GB"/>
        </w:rPr>
        <w:t xml:space="preserve">, Ministerial Complex, </w:t>
      </w:r>
      <w:r w:rsidR="0058534D" w:rsidRPr="0088460F">
        <w:rPr>
          <w:rFonts w:ascii="Times New Roman" w:eastAsia="Times New Roman" w:hAnsi="Times New Roman" w:cs="Times New Roman"/>
          <w:sz w:val="24"/>
          <w:szCs w:val="24"/>
          <w:lang w:eastAsia="en-GB"/>
        </w:rPr>
        <w:t>Berdale, Baidoa, Somalia</w:t>
      </w:r>
    </w:p>
    <w:p w14:paraId="7B21AE2D" w14:textId="33456133" w:rsidR="00D15D86" w:rsidRPr="0088460F" w:rsidRDefault="00D15D86" w:rsidP="0088460F">
      <w:pPr>
        <w:shd w:val="clear" w:color="auto" w:fill="FFFFFF"/>
        <w:spacing w:after="0" w:line="276" w:lineRule="auto"/>
        <w:jc w:val="both"/>
        <w:rPr>
          <w:rFonts w:ascii="Times New Roman" w:eastAsia="Times New Roman" w:hAnsi="Times New Roman" w:cs="Times New Roman"/>
          <w:sz w:val="24"/>
          <w:szCs w:val="24"/>
          <w:lang w:eastAsia="en-GB"/>
        </w:rPr>
      </w:pPr>
      <w:r w:rsidRPr="0088460F">
        <w:rPr>
          <w:rFonts w:ascii="Times New Roman" w:eastAsia="Times New Roman" w:hAnsi="Times New Roman" w:cs="Times New Roman"/>
          <w:sz w:val="24"/>
          <w:szCs w:val="24"/>
          <w:lang w:eastAsia="en-GB"/>
        </w:rPr>
        <w:t>E-mail:</w:t>
      </w:r>
      <w:r w:rsidR="001309FC" w:rsidRPr="0088460F">
        <w:rPr>
          <w:rFonts w:ascii="Times New Roman" w:eastAsia="Times New Roman" w:hAnsi="Times New Roman" w:cs="Times New Roman"/>
          <w:sz w:val="24"/>
          <w:szCs w:val="24"/>
          <w:lang w:eastAsia="en-GB"/>
        </w:rPr>
        <w:t xml:space="preserve"> </w:t>
      </w:r>
      <w:hyperlink r:id="rId6" w:history="1">
        <w:r w:rsidR="001309FC" w:rsidRPr="0088460F">
          <w:rPr>
            <w:rStyle w:val="Hyperlink"/>
            <w:rFonts w:ascii="Times New Roman" w:eastAsia="Times New Roman" w:hAnsi="Times New Roman" w:cs="Times New Roman"/>
            <w:sz w:val="24"/>
            <w:szCs w:val="24"/>
            <w:lang w:eastAsia="en-GB"/>
          </w:rPr>
          <w:t>sfsrp.swss.procurement@gmail.com</w:t>
        </w:r>
      </w:hyperlink>
    </w:p>
    <w:p w14:paraId="738F6F93" w14:textId="71975E86" w:rsidR="001309FC" w:rsidRPr="0088460F" w:rsidRDefault="001309FC" w:rsidP="0088460F">
      <w:pPr>
        <w:shd w:val="clear" w:color="auto" w:fill="FFFFFF"/>
        <w:spacing w:after="0" w:line="276" w:lineRule="auto"/>
        <w:jc w:val="both"/>
        <w:rPr>
          <w:rFonts w:ascii="Times New Roman" w:eastAsia="Times New Roman" w:hAnsi="Times New Roman" w:cs="Times New Roman"/>
          <w:sz w:val="24"/>
          <w:szCs w:val="24"/>
          <w:lang w:eastAsia="en-GB"/>
        </w:rPr>
      </w:pPr>
      <w:r w:rsidRPr="0088460F">
        <w:rPr>
          <w:rFonts w:ascii="Times New Roman" w:eastAsia="Times New Roman" w:hAnsi="Times New Roman" w:cs="Times New Roman"/>
          <w:sz w:val="24"/>
          <w:szCs w:val="24"/>
          <w:lang w:eastAsia="en-GB"/>
        </w:rPr>
        <w:t xml:space="preserve">Cc: </w:t>
      </w:r>
      <w:hyperlink r:id="rId7" w:history="1">
        <w:r w:rsidR="00AE2B9E" w:rsidRPr="002F1B09">
          <w:rPr>
            <w:rStyle w:val="Hyperlink"/>
            <w:rFonts w:ascii="Times New Roman" w:eastAsia="Times New Roman" w:hAnsi="Times New Roman" w:cs="Times New Roman"/>
            <w:sz w:val="24"/>
            <w:szCs w:val="24"/>
            <w:lang w:eastAsia="en-GB"/>
          </w:rPr>
          <w:t>Hassansmc114@gmail.com</w:t>
        </w:r>
      </w:hyperlink>
      <w:r w:rsidR="00AE2B9E">
        <w:rPr>
          <w:rFonts w:ascii="Times New Roman" w:eastAsia="Times New Roman" w:hAnsi="Times New Roman" w:cs="Times New Roman"/>
          <w:sz w:val="24"/>
          <w:szCs w:val="24"/>
          <w:lang w:eastAsia="en-GB"/>
        </w:rPr>
        <w:t xml:space="preserve"> </w:t>
      </w:r>
    </w:p>
    <w:p w14:paraId="203CF13B" w14:textId="77777777" w:rsidR="00422C89" w:rsidRPr="0088460F" w:rsidRDefault="00422C89" w:rsidP="0088460F">
      <w:pPr>
        <w:spacing w:after="0" w:line="276" w:lineRule="auto"/>
        <w:jc w:val="both"/>
        <w:rPr>
          <w:rFonts w:asciiTheme="majorBidi" w:hAnsiTheme="majorBidi" w:cstheme="majorBidi"/>
          <w:sz w:val="24"/>
          <w:szCs w:val="24"/>
        </w:rPr>
      </w:pPr>
    </w:p>
    <w:p w14:paraId="35A72BFF" w14:textId="77777777" w:rsidR="006F77D7" w:rsidRPr="0088460F" w:rsidRDefault="006F77D7" w:rsidP="0088460F">
      <w:pPr>
        <w:spacing w:line="276" w:lineRule="auto"/>
        <w:rPr>
          <w:rFonts w:asciiTheme="majorBidi" w:hAnsiTheme="majorBidi" w:cstheme="majorBidi"/>
          <w:sz w:val="24"/>
          <w:szCs w:val="24"/>
          <w:lang w:val="en-GB"/>
        </w:rPr>
      </w:pPr>
    </w:p>
    <w:sectPr w:rsidR="006F77D7" w:rsidRPr="0088460F" w:rsidSect="00FE6426">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B0C2E"/>
    <w:multiLevelType w:val="hybridMultilevel"/>
    <w:tmpl w:val="D0606B76"/>
    <w:lvl w:ilvl="0" w:tplc="04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A1309B"/>
    <w:multiLevelType w:val="hybridMultilevel"/>
    <w:tmpl w:val="0B1ED058"/>
    <w:lvl w:ilvl="0" w:tplc="6930F508">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6051315"/>
    <w:multiLevelType w:val="hybridMultilevel"/>
    <w:tmpl w:val="E45E7FC8"/>
    <w:lvl w:ilvl="0" w:tplc="04090013">
      <w:start w:val="1"/>
      <w:numFmt w:val="upperRoman"/>
      <w:lvlText w:val="%1."/>
      <w:lvlJc w:val="right"/>
      <w:pPr>
        <w:ind w:left="720" w:hanging="360"/>
      </w:pPr>
    </w:lvl>
    <w:lvl w:ilvl="1" w:tplc="08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340822">
    <w:abstractNumId w:val="1"/>
  </w:num>
  <w:num w:numId="2" w16cid:durableId="905650527">
    <w:abstractNumId w:val="2"/>
  </w:num>
  <w:num w:numId="3" w16cid:durableId="774717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7FB"/>
    <w:rsid w:val="00027EAD"/>
    <w:rsid w:val="000A578B"/>
    <w:rsid w:val="000B304B"/>
    <w:rsid w:val="000C5300"/>
    <w:rsid w:val="000F6FEE"/>
    <w:rsid w:val="00100A17"/>
    <w:rsid w:val="001309FC"/>
    <w:rsid w:val="001B3BD6"/>
    <w:rsid w:val="001D6B0E"/>
    <w:rsid w:val="002143E6"/>
    <w:rsid w:val="0025225C"/>
    <w:rsid w:val="00265312"/>
    <w:rsid w:val="002A4BA6"/>
    <w:rsid w:val="002C3DBF"/>
    <w:rsid w:val="00300A8A"/>
    <w:rsid w:val="00323FCA"/>
    <w:rsid w:val="00346CA7"/>
    <w:rsid w:val="00367772"/>
    <w:rsid w:val="003C2474"/>
    <w:rsid w:val="003D4A56"/>
    <w:rsid w:val="00405404"/>
    <w:rsid w:val="00422C89"/>
    <w:rsid w:val="00480A3E"/>
    <w:rsid w:val="00484218"/>
    <w:rsid w:val="004B5544"/>
    <w:rsid w:val="004C377A"/>
    <w:rsid w:val="00544413"/>
    <w:rsid w:val="0058534D"/>
    <w:rsid w:val="00595DBD"/>
    <w:rsid w:val="005F5820"/>
    <w:rsid w:val="0061034A"/>
    <w:rsid w:val="00613043"/>
    <w:rsid w:val="00613201"/>
    <w:rsid w:val="00675900"/>
    <w:rsid w:val="006C4030"/>
    <w:rsid w:val="006F77D7"/>
    <w:rsid w:val="00727F0F"/>
    <w:rsid w:val="007675B8"/>
    <w:rsid w:val="007A60CB"/>
    <w:rsid w:val="007F3DC5"/>
    <w:rsid w:val="008265C8"/>
    <w:rsid w:val="00837F49"/>
    <w:rsid w:val="00870B88"/>
    <w:rsid w:val="0088460F"/>
    <w:rsid w:val="009279D8"/>
    <w:rsid w:val="009C2D24"/>
    <w:rsid w:val="009C4A91"/>
    <w:rsid w:val="009F109C"/>
    <w:rsid w:val="00A55B80"/>
    <w:rsid w:val="00A569A4"/>
    <w:rsid w:val="00A80004"/>
    <w:rsid w:val="00AE2B9E"/>
    <w:rsid w:val="00B83778"/>
    <w:rsid w:val="00B90A3A"/>
    <w:rsid w:val="00BF1A8A"/>
    <w:rsid w:val="00C07F45"/>
    <w:rsid w:val="00C43D4D"/>
    <w:rsid w:val="00C81976"/>
    <w:rsid w:val="00C859ED"/>
    <w:rsid w:val="00CA4A65"/>
    <w:rsid w:val="00CD35C4"/>
    <w:rsid w:val="00CF3BCD"/>
    <w:rsid w:val="00D15D86"/>
    <w:rsid w:val="00D71ADE"/>
    <w:rsid w:val="00DB1DB0"/>
    <w:rsid w:val="00DB3510"/>
    <w:rsid w:val="00E227FB"/>
    <w:rsid w:val="00E40E1D"/>
    <w:rsid w:val="00E64F24"/>
    <w:rsid w:val="00E774F1"/>
    <w:rsid w:val="00EB100D"/>
    <w:rsid w:val="00EC70AA"/>
    <w:rsid w:val="00FE64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96A4F0"/>
  <w15:chartTrackingRefBased/>
  <w15:docId w15:val="{A0CF5DAE-031A-49D3-89DE-38030181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2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2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2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2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2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2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2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2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2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2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2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2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2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2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2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27FB"/>
    <w:rPr>
      <w:rFonts w:eastAsiaTheme="majorEastAsia" w:cstheme="majorBidi"/>
      <w:color w:val="272727" w:themeColor="text1" w:themeTint="D8"/>
    </w:rPr>
  </w:style>
  <w:style w:type="paragraph" w:styleId="Title">
    <w:name w:val="Title"/>
    <w:basedOn w:val="Normal"/>
    <w:next w:val="Normal"/>
    <w:link w:val="TitleChar"/>
    <w:uiPriority w:val="10"/>
    <w:qFormat/>
    <w:rsid w:val="00E22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2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2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2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27FB"/>
    <w:pPr>
      <w:spacing w:before="160"/>
      <w:jc w:val="center"/>
    </w:pPr>
    <w:rPr>
      <w:i/>
      <w:iCs/>
      <w:color w:val="404040" w:themeColor="text1" w:themeTint="BF"/>
    </w:rPr>
  </w:style>
  <w:style w:type="character" w:customStyle="1" w:styleId="QuoteChar">
    <w:name w:val="Quote Char"/>
    <w:basedOn w:val="DefaultParagraphFont"/>
    <w:link w:val="Quote"/>
    <w:uiPriority w:val="29"/>
    <w:rsid w:val="00E227FB"/>
    <w:rPr>
      <w:i/>
      <w:iCs/>
      <w:color w:val="404040" w:themeColor="text1" w:themeTint="BF"/>
    </w:rPr>
  </w:style>
  <w:style w:type="paragraph" w:styleId="ListParagraph">
    <w:name w:val="List Paragraph"/>
    <w:aliases w:val="Citation List,본문(내용),List Paragraph (numbered (a)),Colorful List - Accent 11,Akapit z listą BS,Bullet1,Bullets,Ha,List Paragraph1,List_Paragraph,Liste 1,Main numbered paragraph,Multilevel para_II,NUMBERED PARAGRAPH,Numbered List Paragraph"/>
    <w:basedOn w:val="Normal"/>
    <w:link w:val="ListParagraphChar"/>
    <w:uiPriority w:val="34"/>
    <w:qFormat/>
    <w:rsid w:val="00E227FB"/>
    <w:pPr>
      <w:ind w:left="720"/>
      <w:contextualSpacing/>
    </w:pPr>
  </w:style>
  <w:style w:type="character" w:styleId="IntenseEmphasis">
    <w:name w:val="Intense Emphasis"/>
    <w:basedOn w:val="DefaultParagraphFont"/>
    <w:uiPriority w:val="21"/>
    <w:qFormat/>
    <w:rsid w:val="00E227FB"/>
    <w:rPr>
      <w:i/>
      <w:iCs/>
      <w:color w:val="0F4761" w:themeColor="accent1" w:themeShade="BF"/>
    </w:rPr>
  </w:style>
  <w:style w:type="paragraph" w:styleId="IntenseQuote">
    <w:name w:val="Intense Quote"/>
    <w:basedOn w:val="Normal"/>
    <w:next w:val="Normal"/>
    <w:link w:val="IntenseQuoteChar"/>
    <w:uiPriority w:val="30"/>
    <w:qFormat/>
    <w:rsid w:val="00E22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27FB"/>
    <w:rPr>
      <w:i/>
      <w:iCs/>
      <w:color w:val="0F4761" w:themeColor="accent1" w:themeShade="BF"/>
    </w:rPr>
  </w:style>
  <w:style w:type="character" w:styleId="IntenseReference">
    <w:name w:val="Intense Reference"/>
    <w:basedOn w:val="DefaultParagraphFont"/>
    <w:uiPriority w:val="32"/>
    <w:qFormat/>
    <w:rsid w:val="00E227FB"/>
    <w:rPr>
      <w:b/>
      <w:bCs/>
      <w:smallCaps/>
      <w:color w:val="0F4761" w:themeColor="accent1" w:themeShade="BF"/>
      <w:spacing w:val="5"/>
    </w:rPr>
  </w:style>
  <w:style w:type="paragraph" w:styleId="NormalWeb">
    <w:name w:val="Normal (Web)"/>
    <w:basedOn w:val="Normal"/>
    <w:uiPriority w:val="99"/>
    <w:semiHidden/>
    <w:unhideWhenUsed/>
    <w:rsid w:val="006F77D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Hyperlink">
    <w:name w:val="Hyperlink"/>
    <w:basedOn w:val="DefaultParagraphFont"/>
    <w:uiPriority w:val="99"/>
    <w:unhideWhenUsed/>
    <w:rsid w:val="0025225C"/>
    <w:rPr>
      <w:color w:val="467886" w:themeColor="hyperlink"/>
      <w:u w:val="single"/>
    </w:rPr>
  </w:style>
  <w:style w:type="character" w:styleId="UnresolvedMention">
    <w:name w:val="Unresolved Mention"/>
    <w:basedOn w:val="DefaultParagraphFont"/>
    <w:uiPriority w:val="99"/>
    <w:semiHidden/>
    <w:unhideWhenUsed/>
    <w:rsid w:val="001309FC"/>
    <w:rPr>
      <w:color w:val="605E5C"/>
      <w:shd w:val="clear" w:color="auto" w:fill="E1DFDD"/>
    </w:rPr>
  </w:style>
  <w:style w:type="paragraph" w:styleId="Revision">
    <w:name w:val="Revision"/>
    <w:hidden/>
    <w:uiPriority w:val="99"/>
    <w:semiHidden/>
    <w:rsid w:val="00837F49"/>
    <w:pPr>
      <w:spacing w:after="0" w:line="240" w:lineRule="auto"/>
    </w:pPr>
  </w:style>
  <w:style w:type="character" w:customStyle="1" w:styleId="ListParagraphChar">
    <w:name w:val="List Paragraph Char"/>
    <w:aliases w:val="Citation List Char,본문(내용) Char,List Paragraph (numbered (a)) Char,Colorful List - Accent 11 Char,Akapit z listą BS Char,Bullet1 Char,Bullets Char,Ha Char,List Paragraph1 Char,List_Paragraph Char,Liste 1 Char,Multilevel para_II Char"/>
    <w:basedOn w:val="DefaultParagraphFont"/>
    <w:link w:val="ListParagraph"/>
    <w:uiPriority w:val="34"/>
    <w:qFormat/>
    <w:rsid w:val="00837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ssansmc11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srp.swss.procurement@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860</Words>
  <Characters>4902</Characters>
  <Application>Microsoft Office Word</Application>
  <DocSecurity>0</DocSecurity>
  <Lines>40</Lines>
  <Paragraphs>11</Paragraphs>
  <ScaleCrop>false</ScaleCrop>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Suleiman</dc:creator>
  <cp:keywords/>
  <dc:description/>
  <cp:lastModifiedBy>Hassan Suleiman</cp:lastModifiedBy>
  <cp:revision>4</cp:revision>
  <dcterms:created xsi:type="dcterms:W3CDTF">2025-02-17T16:08:00Z</dcterms:created>
  <dcterms:modified xsi:type="dcterms:W3CDTF">2025-02-17T16:11:00Z</dcterms:modified>
</cp:coreProperties>
</file>